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D49E" w14:textId="66C796E9" w:rsidR="000F4D20" w:rsidRPr="00BB1989" w:rsidRDefault="00623FF1" w:rsidP="009B2D75">
      <w:pPr>
        <w:spacing w:after="160" w:line="278" w:lineRule="auto"/>
        <w:ind w:left="0" w:right="0" w:firstLine="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ANEXO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2</w:t>
      </w:r>
    </w:p>
    <w:p w14:paraId="5F13889D" w14:textId="77777777" w:rsidR="000F4D20" w:rsidRDefault="00623FF1">
      <w:pPr>
        <w:spacing w:after="29" w:line="259" w:lineRule="auto"/>
        <w:ind w:left="242" w:right="236" w:hanging="10"/>
        <w:jc w:val="center"/>
        <w:rPr>
          <w:b/>
          <w:sz w:val="22"/>
          <w:szCs w:val="22"/>
        </w:rPr>
      </w:pPr>
      <w:r w:rsidRPr="00BB1989">
        <w:rPr>
          <w:b/>
          <w:sz w:val="22"/>
          <w:szCs w:val="22"/>
        </w:rPr>
        <w:t xml:space="preserve">CERTIFICADO DE INHABILIDADES </w:t>
      </w:r>
    </w:p>
    <w:p w14:paraId="72160877" w14:textId="77777777" w:rsidR="00556F72" w:rsidRDefault="00556F72">
      <w:pPr>
        <w:spacing w:after="29" w:line="259" w:lineRule="auto"/>
        <w:ind w:left="242" w:right="236" w:hanging="10"/>
        <w:jc w:val="center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14:paraId="18D2E7EF" w14:textId="714EAB7F" w:rsidR="00556F72" w:rsidRPr="00BB1989" w:rsidRDefault="00556F72">
      <w:pPr>
        <w:spacing w:after="29" w:line="259" w:lineRule="auto"/>
        <w:ind w:left="242" w:right="236" w:hanging="10"/>
        <w:jc w:val="center"/>
        <w:rPr>
          <w:sz w:val="22"/>
          <w:szCs w:val="22"/>
        </w:rPr>
      </w:pPr>
      <w:r w:rsidRPr="00BB1989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FORMULARIO LLENADO POR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LA SUBDIRECCIÓN DE GESTIÓN Y DESARROLLO DE PERSONAS</w:t>
      </w:r>
    </w:p>
    <w:p w14:paraId="0B6CD95D" w14:textId="77777777" w:rsidR="000F4D20" w:rsidRPr="00BB1989" w:rsidRDefault="00623FF1">
      <w:pPr>
        <w:spacing w:after="31" w:line="259" w:lineRule="auto"/>
        <w:ind w:left="53" w:right="0" w:firstLine="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 </w:t>
      </w:r>
    </w:p>
    <w:p w14:paraId="69DB6E98" w14:textId="77777777" w:rsidR="000F4D20" w:rsidRPr="00BB1989" w:rsidRDefault="00623FF1">
      <w:pPr>
        <w:spacing w:after="6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1.- ANTECEDENTES DEL POSTULANTE </w:t>
      </w:r>
    </w:p>
    <w:p w14:paraId="222EA4B2" w14:textId="77777777" w:rsidR="000F4D20" w:rsidRPr="00BB1989" w:rsidRDefault="00623FF1">
      <w:pPr>
        <w:spacing w:after="250" w:line="259" w:lineRule="auto"/>
        <w:ind w:left="-29" w:right="-29" w:firstLine="0"/>
        <w:jc w:val="left"/>
        <w:rPr>
          <w:sz w:val="22"/>
          <w:szCs w:val="22"/>
        </w:rPr>
      </w:pPr>
      <w:r w:rsidRPr="00BB1989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13EDA2E1" wp14:editId="1E8E3F5F">
                <wp:extent cx="6519672" cy="6096"/>
                <wp:effectExtent l="0" t="0" r="0" b="0"/>
                <wp:docPr id="90543" name="Group 90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6096"/>
                          <a:chOff x="0" y="0"/>
                          <a:chExt cx="6519672" cy="6096"/>
                        </a:xfrm>
                      </wpg:grpSpPr>
                      <wps:wsp>
                        <wps:cNvPr id="106190" name="Shape 106190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43" style="width:513.36pt;height:0.47998pt;mso-position-horizontal-relative:char;mso-position-vertical-relative:line" coordsize="65196,60">
                <v:shape id="Shape 106191" style="position:absolute;width:65196;height:91;left:0;top:0;" coordsize="6519672,9144" path="m0,0l6519672,0l65196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2F82C0" w14:textId="04664FEF" w:rsidR="000F4D20" w:rsidRPr="00BB1989" w:rsidRDefault="00623FF1" w:rsidP="002B45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5" w:line="259" w:lineRule="auto"/>
        <w:ind w:left="108" w:right="0" w:hanging="10"/>
        <w:jc w:val="left"/>
        <w:rPr>
          <w:sz w:val="22"/>
          <w:szCs w:val="22"/>
        </w:rPr>
      </w:pPr>
      <w:r w:rsidRPr="00BB1989">
        <w:rPr>
          <w:rFonts w:ascii="Calibri" w:eastAsia="Calibri" w:hAnsi="Calibri" w:cs="Calibri"/>
          <w:b/>
          <w:sz w:val="22"/>
          <w:szCs w:val="22"/>
        </w:rPr>
        <w:t xml:space="preserve">RUT:  </w:t>
      </w:r>
    </w:p>
    <w:p w14:paraId="4EE0A80C" w14:textId="54103DCE" w:rsidR="000F4D20" w:rsidRDefault="00623FF1" w:rsidP="00BA61EB">
      <w:pPr>
        <w:spacing w:after="0" w:line="240" w:lineRule="auto"/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>D……………………………………………………….……..…………………Subdirector/a de Gestión y Desarrollo de</w:t>
      </w:r>
      <w:r w:rsidR="00BA61EB">
        <w:rPr>
          <w:sz w:val="22"/>
          <w:szCs w:val="22"/>
        </w:rPr>
        <w:t xml:space="preserve"> </w:t>
      </w:r>
      <w:r w:rsidRPr="00BB1989">
        <w:rPr>
          <w:sz w:val="22"/>
          <w:szCs w:val="22"/>
        </w:rPr>
        <w:t>Personas (</w:t>
      </w:r>
      <w:r w:rsidRPr="00BB1989">
        <w:rPr>
          <w:i/>
          <w:sz w:val="22"/>
          <w:szCs w:val="22"/>
        </w:rPr>
        <w:t>o quien haga sus veces, en los establecimientos dependientes del Servicio de Salud Magallanes)</w:t>
      </w:r>
      <w:r w:rsidRPr="00BB1989">
        <w:rPr>
          <w:sz w:val="22"/>
          <w:szCs w:val="22"/>
        </w:rPr>
        <w:t xml:space="preserve">, del establecimiento …………………………………………, certifica que el/la postulante individualizado/a anteriormente, </w:t>
      </w:r>
      <w:r w:rsidRPr="00BB1989">
        <w:rPr>
          <w:b/>
          <w:sz w:val="22"/>
          <w:szCs w:val="22"/>
        </w:rPr>
        <w:t>esta Afecto ______ No esta afecto _____</w:t>
      </w:r>
      <w:r w:rsidRPr="00BB1989">
        <w:rPr>
          <w:b/>
          <w:i/>
          <w:sz w:val="22"/>
          <w:szCs w:val="22"/>
        </w:rPr>
        <w:t>(</w:t>
      </w:r>
      <w:r w:rsidRPr="00BB1989">
        <w:rPr>
          <w:i/>
          <w:sz w:val="22"/>
          <w:szCs w:val="22"/>
        </w:rPr>
        <w:t xml:space="preserve">marcar con una cruz según corresponda), </w:t>
      </w:r>
      <w:r w:rsidRPr="00BB1989">
        <w:rPr>
          <w:sz w:val="22"/>
          <w:szCs w:val="22"/>
        </w:rPr>
        <w:t>a las inhabilidades administrativas señaladas en el artículo 55º del</w:t>
      </w:r>
      <w:r w:rsidRPr="00BB1989">
        <w:rPr>
          <w:b/>
          <w:sz w:val="22"/>
          <w:szCs w:val="22"/>
        </w:rPr>
        <w:t xml:space="preserve"> </w:t>
      </w:r>
      <w:r w:rsidRPr="00BB1989">
        <w:rPr>
          <w:sz w:val="22"/>
          <w:szCs w:val="22"/>
        </w:rPr>
        <w:t xml:space="preserve">D.F.L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29, de 2004, del Ministerio de Hacienda, que fija el texto refundido, coordinado y sistematizado de la Ley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18.834, sobre Estatuto Administrativo, que establece que el postulante: </w:t>
      </w:r>
    </w:p>
    <w:p w14:paraId="7AD35C7A" w14:textId="77777777" w:rsidR="00BA61EB" w:rsidRPr="00BB1989" w:rsidRDefault="00BA61EB" w:rsidP="00BA61EB">
      <w:pPr>
        <w:spacing w:after="0" w:line="240" w:lineRule="auto"/>
        <w:ind w:left="-3" w:right="2" w:firstLine="0"/>
        <w:rPr>
          <w:sz w:val="22"/>
          <w:szCs w:val="22"/>
        </w:rPr>
      </w:pPr>
    </w:p>
    <w:p w14:paraId="1B9BACB4" w14:textId="77777777" w:rsidR="000F4D20" w:rsidRPr="00BB1989" w:rsidRDefault="00623FF1" w:rsidP="00461E87">
      <w:pPr>
        <w:numPr>
          <w:ilvl w:val="0"/>
          <w:numId w:val="17"/>
        </w:numPr>
        <w:spacing w:after="8" w:line="240" w:lineRule="auto"/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No hubiesen sido calificados en lista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1 de distinción o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2 buena, en el periodo inmediatamente anterior.</w:t>
      </w:r>
      <w:r w:rsidRPr="00BB1989">
        <w:rPr>
          <w:color w:val="333333"/>
          <w:sz w:val="22"/>
          <w:szCs w:val="22"/>
        </w:rPr>
        <w:t xml:space="preserve">  </w:t>
      </w:r>
      <w:r w:rsidRPr="00BB1989">
        <w:rPr>
          <w:sz w:val="22"/>
          <w:szCs w:val="22"/>
        </w:rPr>
        <w:t xml:space="preserve"> </w:t>
      </w:r>
    </w:p>
    <w:p w14:paraId="3E3D2EC9" w14:textId="1E256B04" w:rsidR="000F4D20" w:rsidRPr="00BB1989" w:rsidRDefault="00623FF1" w:rsidP="00461E87">
      <w:pPr>
        <w:numPr>
          <w:ilvl w:val="0"/>
          <w:numId w:val="17"/>
        </w:numPr>
        <w:spacing w:after="3" w:line="240" w:lineRule="auto"/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No hubiesen sido calificados durante dos periodos consecutivos.  Exceptuase lo dispuesto en la Ley N°19.296, respecto de los funcionarios que sean directores de alguna Asociación de Funcionarios. Esta inhabilidad se extiende a todos aquellos funcionarios que no son calificados en virtud de lo dispuesto en los artículos 34 y 40 de la Ley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18.834, y 25, inciso cuarto, de la Ley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19.296 (</w:t>
      </w:r>
      <w:r w:rsidRPr="00BB1989">
        <w:rPr>
          <w:b/>
          <w:i/>
          <w:sz w:val="22"/>
          <w:szCs w:val="22"/>
        </w:rPr>
        <w:t xml:space="preserve">aplica dictamen </w:t>
      </w:r>
      <w:proofErr w:type="spellStart"/>
      <w:r w:rsidRPr="00BB1989">
        <w:rPr>
          <w:b/>
          <w:i/>
          <w:sz w:val="22"/>
          <w:szCs w:val="22"/>
        </w:rPr>
        <w:t>Nº</w:t>
      </w:r>
      <w:proofErr w:type="spellEnd"/>
      <w:r w:rsidRPr="00BB1989">
        <w:rPr>
          <w:b/>
          <w:i/>
          <w:sz w:val="22"/>
          <w:szCs w:val="22"/>
        </w:rPr>
        <w:t xml:space="preserve"> 28.982 del año 2005</w:t>
      </w:r>
      <w:r w:rsidRPr="00BB1989">
        <w:rPr>
          <w:sz w:val="22"/>
          <w:szCs w:val="22"/>
        </w:rPr>
        <w:t xml:space="preserve">). </w:t>
      </w:r>
      <w:r w:rsidRPr="00BB1989">
        <w:rPr>
          <w:b/>
          <w:i/>
          <w:sz w:val="22"/>
          <w:szCs w:val="22"/>
        </w:rPr>
        <w:t>Dictamen 7.767/2010; establece que el rango de dicho periodo, deberá ser anteriores contando desde la fecha de la vacancia respectiva.</w:t>
      </w:r>
      <w:r w:rsidRPr="00BB1989">
        <w:rPr>
          <w:sz w:val="22"/>
          <w:szCs w:val="22"/>
        </w:rPr>
        <w:t xml:space="preserve"> </w:t>
      </w:r>
    </w:p>
    <w:p w14:paraId="4C38B41A" w14:textId="77777777" w:rsidR="000F4D20" w:rsidRPr="00BB1989" w:rsidRDefault="00623FF1" w:rsidP="00461E87">
      <w:pPr>
        <w:numPr>
          <w:ilvl w:val="0"/>
          <w:numId w:val="17"/>
        </w:numPr>
        <w:spacing w:after="3" w:line="240" w:lineRule="auto"/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Hubiesen sido objeto de la medida disciplinaria de censura, más de una vez en los doce meses anteriores de producida la vacante. </w:t>
      </w:r>
    </w:p>
    <w:p w14:paraId="3662368B" w14:textId="77777777" w:rsidR="000F4D20" w:rsidRPr="00BB1989" w:rsidRDefault="00623FF1" w:rsidP="00461E87">
      <w:pPr>
        <w:numPr>
          <w:ilvl w:val="0"/>
          <w:numId w:val="17"/>
        </w:numPr>
        <w:spacing w:after="3" w:line="240" w:lineRule="auto"/>
        <w:ind w:right="2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Hubiesen sido sancionados con la medida disciplinaria de multa en los doce meses anteriores de producida la vacante. </w:t>
      </w:r>
    </w:p>
    <w:p w14:paraId="4EE92263" w14:textId="6653E6F8" w:rsidR="00585F86" w:rsidRDefault="00623FF1" w:rsidP="00585F86">
      <w:pPr>
        <w:spacing w:after="132" w:line="240" w:lineRule="auto"/>
        <w:ind w:left="-5" w:right="-7" w:hanging="10"/>
        <w:rPr>
          <w:b/>
          <w:i/>
          <w:color w:val="333333"/>
          <w:sz w:val="22"/>
          <w:szCs w:val="22"/>
        </w:rPr>
      </w:pPr>
      <w:r w:rsidRPr="00BB1989">
        <w:rPr>
          <w:b/>
          <w:i/>
          <w:color w:val="333333"/>
          <w:sz w:val="22"/>
          <w:szCs w:val="22"/>
        </w:rPr>
        <w:t xml:space="preserve">Las inhabilidades para ser promovido, consideradas en la letra c) y d), rigen desde la fecha de dictación del decreto o resolución que impone la sanción y se extienden por el período que al efecto establece la ley. Aplica Dictamen 42304/2009. Hasta un año contado desde la misma. </w:t>
      </w:r>
    </w:p>
    <w:p w14:paraId="70D337F4" w14:textId="6EE128DA" w:rsidR="000F4D20" w:rsidRDefault="00623FF1" w:rsidP="00585F86">
      <w:pPr>
        <w:spacing w:after="132" w:line="240" w:lineRule="auto"/>
        <w:ind w:left="-5" w:right="-7" w:hanging="10"/>
        <w:rPr>
          <w:sz w:val="22"/>
          <w:szCs w:val="22"/>
        </w:rPr>
      </w:pPr>
      <w:r w:rsidRPr="00BB1989">
        <w:rPr>
          <w:sz w:val="22"/>
          <w:szCs w:val="22"/>
        </w:rPr>
        <w:t xml:space="preserve">Para constancia, </w:t>
      </w:r>
    </w:p>
    <w:p w14:paraId="72167417" w14:textId="77777777" w:rsidR="000F4D20" w:rsidRPr="00BB1989" w:rsidRDefault="00623FF1">
      <w:pPr>
        <w:spacing w:after="232" w:line="259" w:lineRule="auto"/>
        <w:ind w:left="3064" w:right="3060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________________________________ </w:t>
      </w:r>
    </w:p>
    <w:p w14:paraId="62707849" w14:textId="77777777" w:rsidR="000F4D20" w:rsidRPr="00BB1989" w:rsidRDefault="00623FF1">
      <w:pPr>
        <w:spacing w:after="260" w:line="259" w:lineRule="auto"/>
        <w:ind w:left="3064" w:right="3058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Firma de la Jefatura  </w:t>
      </w:r>
    </w:p>
    <w:p w14:paraId="0FC371F2" w14:textId="77777777" w:rsidR="000F4D20" w:rsidRPr="00BB1989" w:rsidRDefault="00623FF1">
      <w:pPr>
        <w:spacing w:after="235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Fecha  …………………………. </w:t>
      </w:r>
    </w:p>
    <w:p w14:paraId="57F71A31" w14:textId="77777777" w:rsidR="000F4D20" w:rsidRPr="00BB1989" w:rsidRDefault="00623FF1">
      <w:pPr>
        <w:spacing w:after="235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NOTA: En caso de que el postulante estuviese afecto a una de las siguientes inhabilidades deberá ser señalada en observaciones. </w:t>
      </w:r>
    </w:p>
    <w:p w14:paraId="3DB4BC5E" w14:textId="77777777" w:rsidR="000F4D20" w:rsidRPr="00BB1989" w:rsidRDefault="00623FF1">
      <w:pPr>
        <w:pStyle w:val="Ttulo2"/>
        <w:spacing w:after="0"/>
        <w:ind w:left="0" w:firstLine="0"/>
        <w:jc w:val="left"/>
        <w:rPr>
          <w:sz w:val="22"/>
          <w:szCs w:val="22"/>
        </w:rPr>
      </w:pPr>
      <w:r w:rsidRPr="00BB1989">
        <w:rPr>
          <w:rFonts w:ascii="Calibri" w:eastAsia="Calibri" w:hAnsi="Calibri" w:cs="Calibri"/>
          <w:b/>
          <w:i w:val="0"/>
          <w:sz w:val="22"/>
          <w:szCs w:val="22"/>
        </w:rPr>
        <w:t xml:space="preserve">OBSERVACIONES </w:t>
      </w:r>
    </w:p>
    <w:tbl>
      <w:tblPr>
        <w:tblStyle w:val="TableGrid"/>
        <w:tblW w:w="1020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4"/>
      </w:tblGrid>
      <w:tr w:rsidR="000F4D20" w:rsidRPr="00BB1989" w14:paraId="17999C90" w14:textId="77777777">
        <w:trPr>
          <w:trHeight w:val="519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3192" w14:textId="77777777" w:rsidR="000F4D20" w:rsidRPr="00BB1989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D21073C" w14:textId="6D9AD8ED" w:rsidR="00356226" w:rsidRDefault="00623FF1" w:rsidP="00F63420">
      <w:pPr>
        <w:rPr>
          <w:b/>
          <w:sz w:val="22"/>
          <w:szCs w:val="22"/>
        </w:rPr>
      </w:pPr>
      <w:r w:rsidRPr="00BB1989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sectPr w:rsidR="00356226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AB2" w14:textId="77777777" w:rsidR="00200B1A" w:rsidRDefault="00200B1A">
      <w:pPr>
        <w:spacing w:after="0" w:line="240" w:lineRule="auto"/>
      </w:pPr>
      <w:r>
        <w:separator/>
      </w:r>
    </w:p>
  </w:endnote>
  <w:endnote w:type="continuationSeparator" w:id="0">
    <w:p w14:paraId="6A43EB8B" w14:textId="77777777" w:rsidR="00200B1A" w:rsidRDefault="0020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B00" w14:textId="77777777" w:rsidR="00200B1A" w:rsidRDefault="00200B1A">
      <w:pPr>
        <w:spacing w:after="0" w:line="240" w:lineRule="auto"/>
      </w:pPr>
      <w:r>
        <w:separator/>
      </w:r>
    </w:p>
  </w:footnote>
  <w:footnote w:type="continuationSeparator" w:id="0">
    <w:p w14:paraId="03443B1C" w14:textId="77777777" w:rsidR="00200B1A" w:rsidRDefault="0020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64C59"/>
    <w:rsid w:val="00197A97"/>
    <w:rsid w:val="001A6941"/>
    <w:rsid w:val="001A7E9E"/>
    <w:rsid w:val="001C7F3E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2394"/>
    <w:rsid w:val="00286E63"/>
    <w:rsid w:val="002870D6"/>
    <w:rsid w:val="002A3F6B"/>
    <w:rsid w:val="002B45AF"/>
    <w:rsid w:val="002B500F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46E8C"/>
    <w:rsid w:val="009543AB"/>
    <w:rsid w:val="00983ABC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D6269"/>
    <w:rsid w:val="00DD76D8"/>
    <w:rsid w:val="00DD7E24"/>
    <w:rsid w:val="00DF378B"/>
    <w:rsid w:val="00DF3CF7"/>
    <w:rsid w:val="00E46E57"/>
    <w:rsid w:val="00E5056E"/>
    <w:rsid w:val="00E67AD4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63420"/>
    <w:rsid w:val="00F71D15"/>
    <w:rsid w:val="00F83B92"/>
    <w:rsid w:val="00FA773B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336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Olga Vera</cp:lastModifiedBy>
  <cp:revision>93</cp:revision>
  <cp:lastPrinted>2025-09-22T14:11:00Z</cp:lastPrinted>
  <dcterms:created xsi:type="dcterms:W3CDTF">2025-07-31T12:36:00Z</dcterms:created>
  <dcterms:modified xsi:type="dcterms:W3CDTF">2025-09-22T21:27:00Z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